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40"/>
        </w:rPr>
        <w:t>PRODUCT REQUIREMENTS DOCUMENT (PRD)</w:t>
      </w:r>
    </w:p>
    <w:p>
      <w:pPr>
        <w:jc w:val="center"/>
      </w:pPr>
      <w:r>
        <w:rPr>
          <w:b/>
          <w:sz w:val="28"/>
        </w:rPr>
        <w:t>Secure Telemedicine and Remote Consultation System for Primary Healthcare Delivery in Nigeria</w:t>
      </w:r>
    </w:p>
    <w:tbl>
      <w:tblPr>
        <w:tblStyle w:val="TableGrid"/>
        <w:tblW w:type="auto" w:w="0"/>
        <w:jc w:val="center"/>
        <w:tblLook w:firstColumn="1" w:firstRow="1" w:lastColumn="0" w:lastRow="0" w:noHBand="0" w:noVBand="1" w:val="04A0"/>
      </w:tblPr>
      <w:tblGrid>
        <w:gridCol w:w="4680"/>
        <w:gridCol w:w="4680"/>
      </w:tblGrid>
      <w:tr>
        <w:tc>
          <w:tcPr>
            <w:tcW w:type="dxa" w:w="4680"/>
          </w:tcPr>
          <w:p>
            <w:r>
              <w:t>Document purpose</w:t>
            </w:r>
          </w:p>
        </w:tc>
        <w:tc>
          <w:tcPr>
            <w:tcW w:type="dxa" w:w="4680"/>
          </w:tcPr>
          <w:p>
            <w:r>
              <w:t>Single source of truth for product design, development, testing, and acceptance</w:t>
            </w:r>
          </w:p>
        </w:tc>
      </w:tr>
      <w:tr>
        <w:tc>
          <w:tcPr>
            <w:tcW w:type="dxa" w:w="4680"/>
          </w:tcPr>
          <w:p>
            <w:r>
              <w:t>Product type</w:t>
            </w:r>
          </w:p>
        </w:tc>
        <w:tc>
          <w:tcPr>
            <w:tcW w:type="dxa" w:w="4680"/>
          </w:tcPr>
          <w:p>
            <w:r>
              <w:t>Responsive web-based telemedicine application</w:t>
            </w:r>
          </w:p>
        </w:tc>
      </w:tr>
      <w:tr>
        <w:tc>
          <w:tcPr>
            <w:tcW w:type="dxa" w:w="4680"/>
          </w:tcPr>
          <w:p>
            <w:r>
              <w:t>Primary users</w:t>
            </w:r>
          </w:p>
        </w:tc>
        <w:tc>
          <w:tcPr>
            <w:tcW w:type="dxa" w:w="4680"/>
          </w:tcPr>
          <w:p>
            <w:r>
              <w:t>Patients, healthcare providers, and system administrators</w:t>
            </w:r>
          </w:p>
        </w:tc>
      </w:tr>
      <w:tr>
        <w:tc>
          <w:tcPr>
            <w:tcW w:type="dxa" w:w="4680"/>
          </w:tcPr>
          <w:p>
            <w:r>
              <w:t>Core technology direction</w:t>
            </w:r>
          </w:p>
        </w:tc>
        <w:tc>
          <w:tcPr>
            <w:tcW w:type="dxa" w:w="4680"/>
          </w:tcPr>
          <w:p>
            <w:r>
              <w:t>Laravel, Vue.js, PostgreSQL, WebRTC</w:t>
            </w:r>
          </w:p>
        </w:tc>
      </w:tr>
      <w:tr>
        <w:tc>
          <w:tcPr>
            <w:tcW w:type="dxa" w:w="4680"/>
          </w:tcPr>
          <w:p>
            <w:r>
              <w:t>Document status</w:t>
            </w:r>
          </w:p>
        </w:tc>
        <w:tc>
          <w:tcPr>
            <w:tcW w:type="dxa" w:w="4680"/>
          </w:tcPr>
          <w:p>
            <w:r>
              <w:t>Development baseline</w:t>
            </w:r>
          </w:p>
        </w:tc>
      </w:tr>
    </w:tbl>
    <w:p/>
    <w:p>
      <w:pPr>
        <w:pStyle w:val="Heading1"/>
      </w:pPr>
      <w:r>
        <w:t>1. Product Overview</w:t>
      </w:r>
    </w:p>
    <w:p>
      <w:r>
        <w:t>The product is a secure web-based telemedicine platform designed to improve access to primary healthcare services in Nigeria. It will connect patients with verified healthcare providers for appointment booking, remote audio/video consultation, clinical documentation, prescriptions, and follow-up care. The system must remain usable on low-to-moderate bandwidth connections and must protect sensitive patient information throughout its lifecycle.</w:t>
      </w:r>
    </w:p>
    <w:p>
      <w:pPr>
        <w:pStyle w:val="Heading1"/>
      </w:pPr>
      <w:r>
        <w:t>2. Problem Statement</w:t>
      </w:r>
    </w:p>
    <w:p>
      <w:r>
        <w:t>Primary healthcare delivery in Nigeria is affected by geographical barriers, shortages of qualified health personnel, fragmented patient records, long travel times, and weak digital integration. Many existing telemedicine products are not sufficiently localized for low-bandwidth environments, do not integrate consultation workflows with patient records, or are too costly for primary healthcare settings. The proposed product will address these gaps through a secure, accessible, and modular platform.</w:t>
      </w:r>
    </w:p>
    <w:p>
      <w:pPr>
        <w:pStyle w:val="Heading1"/>
      </w:pPr>
      <w:r>
        <w:t>3. Product Goals</w:t>
      </w:r>
    </w:p>
    <w:p>
      <w:pPr>
        <w:pStyle w:val="ListBullet"/>
      </w:pPr>
      <w:r>
        <w:t>Enable patients to access verified healthcare providers remotely through a web browser.</w:t>
      </w:r>
    </w:p>
    <w:p>
      <w:pPr>
        <w:pStyle w:val="ListBullet"/>
      </w:pPr>
      <w:r>
        <w:t>Support secure appointment scheduling, consultation, clinical documentation, and follow-up.</w:t>
      </w:r>
    </w:p>
    <w:p>
      <w:pPr>
        <w:pStyle w:val="ListBullet"/>
      </w:pPr>
      <w:r>
        <w:t>Protect patient information through authentication, role-based access control, encryption, and audit logging.</w:t>
      </w:r>
    </w:p>
    <w:p>
      <w:pPr>
        <w:pStyle w:val="ListBullet"/>
      </w:pPr>
      <w:r>
        <w:t>Provide a responsive interface suitable for desktop and mobile browsers.</w:t>
      </w:r>
    </w:p>
    <w:p>
      <w:pPr>
        <w:pStyle w:val="ListBullet"/>
      </w:pPr>
      <w:r>
        <w:t>Create a modular foundation that can be extended to additional facilities and services.</w:t>
      </w:r>
    </w:p>
    <w:p>
      <w:pPr>
        <w:pStyle w:val="Heading1"/>
      </w:pPr>
      <w:r>
        <w:t>4. Non-Goals</w:t>
      </w:r>
    </w:p>
    <w:p>
      <w:pPr>
        <w:pStyle w:val="ListBullet"/>
      </w:pPr>
      <w:r>
        <w:t>Automated diagnosis or artificial-intelligence-based medical decision-making.</w:t>
      </w:r>
    </w:p>
    <w:p>
      <w:pPr>
        <w:pStyle w:val="ListBullet"/>
      </w:pPr>
      <w:r>
        <w:t>Integration with wearable devices during the initial release.</w:t>
      </w:r>
    </w:p>
    <w:p>
      <w:pPr>
        <w:pStyle w:val="ListBullet"/>
      </w:pPr>
      <w:r>
        <w:t>Nationwide deployment or integration with all national health information systems.</w:t>
      </w:r>
    </w:p>
    <w:p>
      <w:pPr>
        <w:pStyle w:val="ListBullet"/>
      </w:pPr>
      <w:r>
        <w:t>Insurance claims processing, payment settlement, or pharmacy inventory management in the first release.</w:t>
      </w:r>
    </w:p>
    <w:p>
      <w:pPr>
        <w:pStyle w:val="ListBullet"/>
      </w:pPr>
      <w:r>
        <w:t>Replacement of emergency medical services or physical examination where clinically required.</w:t>
      </w:r>
    </w:p>
    <w:p>
      <w:pPr>
        <w:pStyle w:val="Heading1"/>
      </w:pPr>
      <w:r>
        <w:t>5. User Roles and Personas</w:t>
      </w:r>
    </w:p>
    <w:tbl>
      <w:tblPr>
        <w:tblStyle w:val="TableGrid"/>
        <w:tblW w:type="auto" w:w="0"/>
        <w:jc w:val="center"/>
        <w:tblLook w:firstColumn="1" w:firstRow="1" w:lastColumn="0" w:lastRow="0" w:noHBand="0" w:noVBand="1" w:val="04A0"/>
      </w:tblPr>
      <w:tblGrid>
        <w:gridCol w:w="3120"/>
        <w:gridCol w:w="3120"/>
        <w:gridCol w:w="3120"/>
      </w:tblGrid>
      <w:tr>
        <w:tc>
          <w:tcPr>
            <w:tcW w:type="dxa" w:w="3120"/>
          </w:tcPr>
          <w:p>
            <w:r>
              <w:t>Role</w:t>
            </w:r>
          </w:p>
        </w:tc>
        <w:tc>
          <w:tcPr>
            <w:tcW w:type="dxa" w:w="3120"/>
          </w:tcPr>
          <w:p>
            <w:r>
              <w:t>Primary responsibilities</w:t>
            </w:r>
          </w:p>
        </w:tc>
        <w:tc>
          <w:tcPr>
            <w:tcW w:type="dxa" w:w="3120"/>
          </w:tcPr>
          <w:p>
            <w:r>
              <w:t>Access boundary</w:t>
            </w:r>
          </w:p>
        </w:tc>
      </w:tr>
      <w:tr>
        <w:tc>
          <w:tcPr>
            <w:tcW w:type="dxa" w:w="3120"/>
          </w:tcPr>
          <w:p>
            <w:r>
              <w:t>Patient</w:t>
            </w:r>
          </w:p>
        </w:tc>
        <w:tc>
          <w:tcPr>
            <w:tcW w:type="dxa" w:w="3120"/>
          </w:tcPr>
          <w:p>
            <w:r>
              <w:t>Registers, manages profile, books appointments, joins consultations, views approved records, prescriptions, and follow-up instructions.</w:t>
            </w:r>
          </w:p>
        </w:tc>
        <w:tc>
          <w:tcPr>
            <w:tcW w:type="dxa" w:w="3120"/>
          </w:tcPr>
          <w:p>
            <w:r>
              <w:t>Only functions and data authorized for the assigned role</w:t>
            </w:r>
          </w:p>
        </w:tc>
      </w:tr>
      <w:tr>
        <w:tc>
          <w:tcPr>
            <w:tcW w:type="dxa" w:w="3120"/>
          </w:tcPr>
          <w:p>
            <w:r>
              <w:t>Healthcare Provider</w:t>
            </w:r>
          </w:p>
        </w:tc>
        <w:tc>
          <w:tcPr>
            <w:tcW w:type="dxa" w:w="3120"/>
          </w:tcPr>
          <w:p>
            <w:r>
              <w:t>Manages availability, reviews patient information, conducts consultations, records clinical notes, issues prescriptions, and schedules follow-up.</w:t>
            </w:r>
          </w:p>
        </w:tc>
        <w:tc>
          <w:tcPr>
            <w:tcW w:type="dxa" w:w="3120"/>
          </w:tcPr>
          <w:p>
            <w:r>
              <w:t>Only functions and data authorized for the assigned role</w:t>
            </w:r>
          </w:p>
        </w:tc>
      </w:tr>
      <w:tr>
        <w:tc>
          <w:tcPr>
            <w:tcW w:type="dxa" w:w="3120"/>
          </w:tcPr>
          <w:p>
            <w:r>
              <w:t>Administrator</w:t>
            </w:r>
          </w:p>
        </w:tc>
        <w:tc>
          <w:tcPr>
            <w:tcW w:type="dxa" w:w="3120"/>
          </w:tcPr>
          <w:p>
            <w:r>
              <w:t>Verifies providers, manages users and roles, reviews audit records, configures system settings, and monitors operational status.</w:t>
            </w:r>
          </w:p>
        </w:tc>
        <w:tc>
          <w:tcPr>
            <w:tcW w:type="dxa" w:w="3120"/>
          </w:tcPr>
          <w:p>
            <w:r>
              <w:t>Only functions and data authorized for the assigned role</w:t>
            </w:r>
          </w:p>
        </w:tc>
      </w:tr>
    </w:tbl>
    <w:p>
      <w:pPr>
        <w:pStyle w:val="Heading1"/>
      </w:pPr>
      <w:r>
        <w:t>6. Core User Journeys</w:t>
      </w:r>
    </w:p>
    <w:p>
      <w:pPr>
        <w:pStyle w:val="ListNumber"/>
      </w:pPr>
      <w:r>
        <w:t>Patient creates an account, verifies contact details, completes a profile, and accepts consent and privacy terms.</w:t>
      </w:r>
    </w:p>
    <w:p>
      <w:pPr>
        <w:pStyle w:val="ListNumber"/>
      </w:pPr>
      <w:r>
        <w:t>Patient searches available providers or clinics, selects an appointment slot, and submits the reason for consultation.</w:t>
      </w:r>
    </w:p>
    <w:p>
      <w:pPr>
        <w:pStyle w:val="ListNumber"/>
      </w:pPr>
      <w:r>
        <w:t>Provider reviews the appointment and relevant patient history before the session.</w:t>
      </w:r>
    </w:p>
    <w:p>
      <w:pPr>
        <w:pStyle w:val="ListNumber"/>
      </w:pPr>
      <w:r>
        <w:t>Patient and provider join a secure audio/video consultation from their dashboards.</w:t>
      </w:r>
    </w:p>
    <w:p>
      <w:pPr>
        <w:pStyle w:val="ListNumber"/>
      </w:pPr>
      <w:r>
        <w:t>Provider records consultation notes, diagnosis where appropriate, prescription, and follow-up plan.</w:t>
      </w:r>
    </w:p>
    <w:p>
      <w:pPr>
        <w:pStyle w:val="ListNumber"/>
      </w:pPr>
      <w:r>
        <w:t>Patient receives a consultation summary and can view permitted records from the dashboard.</w:t>
      </w:r>
    </w:p>
    <w:p>
      <w:pPr>
        <w:pStyle w:val="ListNumber"/>
      </w:pPr>
      <w:r>
        <w:t>Administrator monitors user activity, provider verification, failed login events, and audit records.</w:t>
      </w:r>
    </w:p>
    <w:p>
      <w:pPr>
        <w:pStyle w:val="Heading1"/>
      </w:pPr>
      <w:r>
        <w:t>7. Functional Requirements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tcPr>
          <w:p>
            <w:r>
              <w:t>ID</w:t>
            </w:r>
          </w:p>
        </w:tc>
        <w:tc>
          <w:tcPr>
            <w:tcW w:type="dxa" w:w="2340"/>
          </w:tcPr>
          <w:p>
            <w:r>
              <w:t>Requirement</w:t>
            </w:r>
          </w:p>
        </w:tc>
        <w:tc>
          <w:tcPr>
            <w:tcW w:type="dxa" w:w="2340"/>
          </w:tcPr>
          <w:p>
            <w:r>
              <w:t>Description</w:t>
            </w:r>
          </w:p>
        </w:tc>
        <w:tc>
          <w:tcPr>
            <w:tcW w:type="dxa" w:w="2340"/>
          </w:tcPr>
          <w:p>
            <w:r>
              <w:t>Priority</w:t>
            </w:r>
          </w:p>
        </w:tc>
      </w:tr>
      <w:tr>
        <w:tc>
          <w:tcPr>
            <w:tcW w:type="dxa" w:w="2340"/>
          </w:tcPr>
          <w:p>
            <w:r>
              <w:t>FR-01</w:t>
            </w:r>
          </w:p>
        </w:tc>
        <w:tc>
          <w:tcPr>
            <w:tcW w:type="dxa" w:w="2340"/>
          </w:tcPr>
          <w:p>
            <w:r>
              <w:t>Account registration</w:t>
            </w:r>
          </w:p>
        </w:tc>
        <w:tc>
          <w:tcPr>
            <w:tcW w:type="dxa" w:w="2340"/>
          </w:tcPr>
          <w:p>
            <w:r>
              <w:t>Patients and providers can register with required identity and contact information.</w:t>
            </w:r>
          </w:p>
        </w:tc>
        <w:tc>
          <w:tcPr>
            <w:tcW w:type="dxa" w:w="2340"/>
          </w:tcPr>
          <w:p>
            <w:r>
              <w:t>High</w:t>
            </w:r>
          </w:p>
        </w:tc>
      </w:tr>
      <w:tr>
        <w:tc>
          <w:tcPr>
            <w:tcW w:type="dxa" w:w="2340"/>
          </w:tcPr>
          <w:p>
            <w:r>
              <w:t>FR-02</w:t>
            </w:r>
          </w:p>
        </w:tc>
        <w:tc>
          <w:tcPr>
            <w:tcW w:type="dxa" w:w="2340"/>
          </w:tcPr>
          <w:p>
            <w:r>
              <w:t>Authentication</w:t>
            </w:r>
          </w:p>
        </w:tc>
        <w:tc>
          <w:tcPr>
            <w:tcW w:type="dxa" w:w="2340"/>
          </w:tcPr>
          <w:p>
            <w:r>
              <w:t>Users can sign in, sign out, reset passwords, and verify accounts securely.</w:t>
            </w:r>
          </w:p>
        </w:tc>
        <w:tc>
          <w:tcPr>
            <w:tcW w:type="dxa" w:w="2340"/>
          </w:tcPr>
          <w:p>
            <w:r>
              <w:t>High</w:t>
            </w:r>
          </w:p>
        </w:tc>
      </w:tr>
      <w:tr>
        <w:tc>
          <w:tcPr>
            <w:tcW w:type="dxa" w:w="2340"/>
          </w:tcPr>
          <w:p>
            <w:r>
              <w:t>FR-03</w:t>
            </w:r>
          </w:p>
        </w:tc>
        <w:tc>
          <w:tcPr>
            <w:tcW w:type="dxa" w:w="2340"/>
          </w:tcPr>
          <w:p>
            <w:r>
              <w:t>Role-based access</w:t>
            </w:r>
          </w:p>
        </w:tc>
        <w:tc>
          <w:tcPr>
            <w:tcW w:type="dxa" w:w="2340"/>
          </w:tcPr>
          <w:p>
            <w:r>
              <w:t>The system restricts features and records according to patient, provider, and administrator roles.</w:t>
            </w:r>
          </w:p>
        </w:tc>
        <w:tc>
          <w:tcPr>
            <w:tcW w:type="dxa" w:w="2340"/>
          </w:tcPr>
          <w:p>
            <w:r>
              <w:t>High</w:t>
            </w:r>
          </w:p>
        </w:tc>
      </w:tr>
      <w:tr>
        <w:tc>
          <w:tcPr>
            <w:tcW w:type="dxa" w:w="2340"/>
          </w:tcPr>
          <w:p>
            <w:r>
              <w:t>FR-04</w:t>
            </w:r>
          </w:p>
        </w:tc>
        <w:tc>
          <w:tcPr>
            <w:tcW w:type="dxa" w:w="2340"/>
          </w:tcPr>
          <w:p>
            <w:r>
              <w:t>Provider verification</w:t>
            </w:r>
          </w:p>
        </w:tc>
        <w:tc>
          <w:tcPr>
            <w:tcW w:type="dxa" w:w="2340"/>
          </w:tcPr>
          <w:p>
            <w:r>
              <w:t>Administrators can approve, suspend, or reject provider accounts.</w:t>
            </w:r>
          </w:p>
        </w:tc>
        <w:tc>
          <w:tcPr>
            <w:tcW w:type="dxa" w:w="2340"/>
          </w:tcPr>
          <w:p>
            <w:r>
              <w:t>High</w:t>
            </w:r>
          </w:p>
        </w:tc>
      </w:tr>
      <w:tr>
        <w:tc>
          <w:tcPr>
            <w:tcW w:type="dxa" w:w="2340"/>
          </w:tcPr>
          <w:p>
            <w:r>
              <w:t>FR-05</w:t>
            </w:r>
          </w:p>
        </w:tc>
        <w:tc>
          <w:tcPr>
            <w:tcW w:type="dxa" w:w="2340"/>
          </w:tcPr>
          <w:p>
            <w:r>
              <w:t>Profile management</w:t>
            </w:r>
          </w:p>
        </w:tc>
        <w:tc>
          <w:tcPr>
            <w:tcW w:type="dxa" w:w="2340"/>
          </w:tcPr>
          <w:p>
            <w:r>
              <w:t>Users can update permitted personal and professional information.</w:t>
            </w:r>
          </w:p>
        </w:tc>
        <w:tc>
          <w:tcPr>
            <w:tcW w:type="dxa" w:w="2340"/>
          </w:tcPr>
          <w:p>
            <w:r>
              <w:t>Medium</w:t>
            </w:r>
          </w:p>
        </w:tc>
      </w:tr>
      <w:tr>
        <w:tc>
          <w:tcPr>
            <w:tcW w:type="dxa" w:w="2340"/>
          </w:tcPr>
          <w:p>
            <w:r>
              <w:t>FR-06</w:t>
            </w:r>
          </w:p>
        </w:tc>
        <w:tc>
          <w:tcPr>
            <w:tcW w:type="dxa" w:w="2340"/>
          </w:tcPr>
          <w:p>
            <w:r>
              <w:t>Provider availability</w:t>
            </w:r>
          </w:p>
        </w:tc>
        <w:tc>
          <w:tcPr>
            <w:tcW w:type="dxa" w:w="2340"/>
          </w:tcPr>
          <w:p>
            <w:r>
              <w:t>Providers can define and update consultation schedules.</w:t>
            </w:r>
          </w:p>
        </w:tc>
        <w:tc>
          <w:tcPr>
            <w:tcW w:type="dxa" w:w="2340"/>
          </w:tcPr>
          <w:p>
            <w:r>
              <w:t>High</w:t>
            </w:r>
          </w:p>
        </w:tc>
      </w:tr>
      <w:tr>
        <w:tc>
          <w:tcPr>
            <w:tcW w:type="dxa" w:w="2340"/>
          </w:tcPr>
          <w:p>
            <w:r>
              <w:t>FR-07</w:t>
            </w:r>
          </w:p>
        </w:tc>
        <w:tc>
          <w:tcPr>
            <w:tcW w:type="dxa" w:w="2340"/>
          </w:tcPr>
          <w:p>
            <w:r>
              <w:t>Appointment booking</w:t>
            </w:r>
          </w:p>
        </w:tc>
        <w:tc>
          <w:tcPr>
            <w:tcW w:type="dxa" w:w="2340"/>
          </w:tcPr>
          <w:p>
            <w:r>
              <w:t>Patients can create, reschedule, or cancel appointments subject to configured rules.</w:t>
            </w:r>
          </w:p>
        </w:tc>
        <w:tc>
          <w:tcPr>
            <w:tcW w:type="dxa" w:w="2340"/>
          </w:tcPr>
          <w:p>
            <w:r>
              <w:t>High</w:t>
            </w:r>
          </w:p>
        </w:tc>
      </w:tr>
      <w:tr>
        <w:tc>
          <w:tcPr>
            <w:tcW w:type="dxa" w:w="2340"/>
          </w:tcPr>
          <w:p>
            <w:r>
              <w:t>FR-08</w:t>
            </w:r>
          </w:p>
        </w:tc>
        <w:tc>
          <w:tcPr>
            <w:tcW w:type="dxa" w:w="2340"/>
          </w:tcPr>
          <w:p>
            <w:r>
              <w:t>Appointment notifications</w:t>
            </w:r>
          </w:p>
        </w:tc>
        <w:tc>
          <w:tcPr>
            <w:tcW w:type="dxa" w:w="2340"/>
          </w:tcPr>
          <w:p>
            <w:r>
              <w:t>Users receive in-app and email notifications for booking and status changes.</w:t>
            </w:r>
          </w:p>
        </w:tc>
        <w:tc>
          <w:tcPr>
            <w:tcW w:type="dxa" w:w="2340"/>
          </w:tcPr>
          <w:p>
            <w:r>
              <w:t>Medium</w:t>
            </w:r>
          </w:p>
        </w:tc>
      </w:tr>
      <w:tr>
        <w:tc>
          <w:tcPr>
            <w:tcW w:type="dxa" w:w="2340"/>
          </w:tcPr>
          <w:p>
            <w:r>
              <w:t>FR-09</w:t>
            </w:r>
          </w:p>
        </w:tc>
        <w:tc>
          <w:tcPr>
            <w:tcW w:type="dxa" w:w="2340"/>
          </w:tcPr>
          <w:p>
            <w:r>
              <w:t>Remote consultation</w:t>
            </w:r>
          </w:p>
        </w:tc>
        <w:tc>
          <w:tcPr>
            <w:tcW w:type="dxa" w:w="2340"/>
          </w:tcPr>
          <w:p>
            <w:r>
              <w:t>Authorized participants can join a secure WebRTC audio/video consultation.</w:t>
            </w:r>
          </w:p>
        </w:tc>
        <w:tc>
          <w:tcPr>
            <w:tcW w:type="dxa" w:w="2340"/>
          </w:tcPr>
          <w:p>
            <w:r>
              <w:t>High</w:t>
            </w:r>
          </w:p>
        </w:tc>
      </w:tr>
      <w:tr>
        <w:tc>
          <w:tcPr>
            <w:tcW w:type="dxa" w:w="2340"/>
          </w:tcPr>
          <w:p>
            <w:r>
              <w:t>FR-10</w:t>
            </w:r>
          </w:p>
        </w:tc>
        <w:tc>
          <w:tcPr>
            <w:tcW w:type="dxa" w:w="2340"/>
          </w:tcPr>
          <w:p>
            <w:r>
              <w:t>Consultation fallback</w:t>
            </w:r>
          </w:p>
        </w:tc>
        <w:tc>
          <w:tcPr>
            <w:tcW w:type="dxa" w:w="2340"/>
          </w:tcPr>
          <w:p>
            <w:r>
              <w:t>The system supports audio-only mode when video quality is poor.</w:t>
            </w:r>
          </w:p>
        </w:tc>
        <w:tc>
          <w:tcPr>
            <w:tcW w:type="dxa" w:w="2340"/>
          </w:tcPr>
          <w:p>
            <w:r>
              <w:t>Medium</w:t>
            </w:r>
          </w:p>
        </w:tc>
      </w:tr>
      <w:tr>
        <w:tc>
          <w:tcPr>
            <w:tcW w:type="dxa" w:w="2340"/>
          </w:tcPr>
          <w:p>
            <w:r>
              <w:t>FR-11</w:t>
            </w:r>
          </w:p>
        </w:tc>
        <w:tc>
          <w:tcPr>
            <w:tcW w:type="dxa" w:w="2340"/>
          </w:tcPr>
          <w:p>
            <w:r>
              <w:t>Electronic medical record</w:t>
            </w:r>
          </w:p>
        </w:tc>
        <w:tc>
          <w:tcPr>
            <w:tcW w:type="dxa" w:w="2340"/>
          </w:tcPr>
          <w:p>
            <w:r>
              <w:t>Providers can create and update structured consultation records linked to the patient.</w:t>
            </w:r>
          </w:p>
        </w:tc>
        <w:tc>
          <w:tcPr>
            <w:tcW w:type="dxa" w:w="2340"/>
          </w:tcPr>
          <w:p>
            <w:r>
              <w:t>High</w:t>
            </w:r>
          </w:p>
        </w:tc>
      </w:tr>
      <w:tr>
        <w:tc>
          <w:tcPr>
            <w:tcW w:type="dxa" w:w="2340"/>
          </w:tcPr>
          <w:p>
            <w:r>
              <w:t>FR-12</w:t>
            </w:r>
          </w:p>
        </w:tc>
        <w:tc>
          <w:tcPr>
            <w:tcW w:type="dxa" w:w="2340"/>
          </w:tcPr>
          <w:p>
            <w:r>
              <w:t>Prescription management</w:t>
            </w:r>
          </w:p>
        </w:tc>
        <w:tc>
          <w:tcPr>
            <w:tcW w:type="dxa" w:w="2340"/>
          </w:tcPr>
          <w:p>
            <w:r>
              <w:t>Providers can create a prescription record and patients can view or download it.</w:t>
            </w:r>
          </w:p>
        </w:tc>
        <w:tc>
          <w:tcPr>
            <w:tcW w:type="dxa" w:w="2340"/>
          </w:tcPr>
          <w:p>
            <w:r>
              <w:t>High</w:t>
            </w:r>
          </w:p>
        </w:tc>
      </w:tr>
      <w:tr>
        <w:tc>
          <w:tcPr>
            <w:tcW w:type="dxa" w:w="2340"/>
          </w:tcPr>
          <w:p>
            <w:r>
              <w:t>FR-13</w:t>
            </w:r>
          </w:p>
        </w:tc>
        <w:tc>
          <w:tcPr>
            <w:tcW w:type="dxa" w:w="2340"/>
          </w:tcPr>
          <w:p>
            <w:r>
              <w:t>Follow-up management</w:t>
            </w:r>
          </w:p>
        </w:tc>
        <w:tc>
          <w:tcPr>
            <w:tcW w:type="dxa" w:w="2340"/>
          </w:tcPr>
          <w:p>
            <w:r>
              <w:t>Providers can recommend and schedule follow-up consultations.</w:t>
            </w:r>
          </w:p>
        </w:tc>
        <w:tc>
          <w:tcPr>
            <w:tcW w:type="dxa" w:w="2340"/>
          </w:tcPr>
          <w:p>
            <w:r>
              <w:t>Medium</w:t>
            </w:r>
          </w:p>
        </w:tc>
      </w:tr>
      <w:tr>
        <w:tc>
          <w:tcPr>
            <w:tcW w:type="dxa" w:w="2340"/>
          </w:tcPr>
          <w:p>
            <w:r>
              <w:t>FR-14</w:t>
            </w:r>
          </w:p>
        </w:tc>
        <w:tc>
          <w:tcPr>
            <w:tcW w:type="dxa" w:w="2340"/>
          </w:tcPr>
          <w:p>
            <w:r>
              <w:t>Audit logging</w:t>
            </w:r>
          </w:p>
        </w:tc>
        <w:tc>
          <w:tcPr>
            <w:tcW w:type="dxa" w:w="2340"/>
          </w:tcPr>
          <w:p>
            <w:r>
              <w:t>The system records security-sensitive and clinical record actions.</w:t>
            </w:r>
          </w:p>
        </w:tc>
        <w:tc>
          <w:tcPr>
            <w:tcW w:type="dxa" w:w="2340"/>
          </w:tcPr>
          <w:p>
            <w:r>
              <w:t>High</w:t>
            </w:r>
          </w:p>
        </w:tc>
      </w:tr>
      <w:tr>
        <w:tc>
          <w:tcPr>
            <w:tcW w:type="dxa" w:w="2340"/>
          </w:tcPr>
          <w:p>
            <w:r>
              <w:t>FR-15</w:t>
            </w:r>
          </w:p>
        </w:tc>
        <w:tc>
          <w:tcPr>
            <w:tcW w:type="dxa" w:w="2340"/>
          </w:tcPr>
          <w:p>
            <w:r>
              <w:t>Administration dashboard</w:t>
            </w:r>
          </w:p>
        </w:tc>
        <w:tc>
          <w:tcPr>
            <w:tcW w:type="dxa" w:w="2340"/>
          </w:tcPr>
          <w:p>
            <w:r>
              <w:t>Administrators can manage users, roles, providers, and system records.</w:t>
            </w:r>
          </w:p>
        </w:tc>
        <w:tc>
          <w:tcPr>
            <w:tcW w:type="dxa" w:w="2340"/>
          </w:tcPr>
          <w:p>
            <w:r>
              <w:t>High</w:t>
            </w:r>
          </w:p>
        </w:tc>
      </w:tr>
      <w:tr>
        <w:tc>
          <w:tcPr>
            <w:tcW w:type="dxa" w:w="2340"/>
          </w:tcPr>
          <w:p>
            <w:r>
              <w:t>FR-16</w:t>
            </w:r>
          </w:p>
        </w:tc>
        <w:tc>
          <w:tcPr>
            <w:tcW w:type="dxa" w:w="2340"/>
          </w:tcPr>
          <w:p>
            <w:r>
              <w:t>Search and filtering</w:t>
            </w:r>
          </w:p>
        </w:tc>
        <w:tc>
          <w:tcPr>
            <w:tcW w:type="dxa" w:w="2340"/>
          </w:tcPr>
          <w:p>
            <w:r>
              <w:t>Authorized users can search appointments and records using permitted criteria.</w:t>
            </w:r>
          </w:p>
        </w:tc>
        <w:tc>
          <w:tcPr>
            <w:tcW w:type="dxa" w:w="2340"/>
          </w:tcPr>
          <w:p>
            <w:r>
              <w:t>Medium</w:t>
            </w:r>
          </w:p>
        </w:tc>
      </w:tr>
      <w:tr>
        <w:tc>
          <w:tcPr>
            <w:tcW w:type="dxa" w:w="2340"/>
          </w:tcPr>
          <w:p>
            <w:r>
              <w:t>FR-17</w:t>
            </w:r>
          </w:p>
        </w:tc>
        <w:tc>
          <w:tcPr>
            <w:tcW w:type="dxa" w:w="2340"/>
          </w:tcPr>
          <w:p>
            <w:r>
              <w:t>Consent management</w:t>
            </w:r>
          </w:p>
        </w:tc>
        <w:tc>
          <w:tcPr>
            <w:tcW w:type="dxa" w:w="2340"/>
          </w:tcPr>
          <w:p>
            <w:r>
              <w:t>The system records user consent for telemedicine and data processing.</w:t>
            </w:r>
          </w:p>
        </w:tc>
        <w:tc>
          <w:tcPr>
            <w:tcW w:type="dxa" w:w="2340"/>
          </w:tcPr>
          <w:p>
            <w:r>
              <w:t>High</w:t>
            </w:r>
          </w:p>
        </w:tc>
      </w:tr>
      <w:tr>
        <w:tc>
          <w:tcPr>
            <w:tcW w:type="dxa" w:w="2340"/>
          </w:tcPr>
          <w:p>
            <w:r>
              <w:t>FR-18</w:t>
            </w:r>
          </w:p>
        </w:tc>
        <w:tc>
          <w:tcPr>
            <w:tcW w:type="dxa" w:w="2340"/>
          </w:tcPr>
          <w:p>
            <w:r>
              <w:t>Session history</w:t>
            </w:r>
          </w:p>
        </w:tc>
        <w:tc>
          <w:tcPr>
            <w:tcW w:type="dxa" w:w="2340"/>
          </w:tcPr>
          <w:p>
            <w:r>
              <w:t>Patients and providers can view past consultation summaries according to access rights.</w:t>
            </w:r>
          </w:p>
        </w:tc>
        <w:tc>
          <w:tcPr>
            <w:tcW w:type="dxa" w:w="2340"/>
          </w:tcPr>
          <w:p>
            <w:r>
              <w:t>Medium</w:t>
            </w:r>
          </w:p>
        </w:tc>
      </w:tr>
    </w:tbl>
    <w:p>
      <w:pPr>
        <w:pStyle w:val="Heading1"/>
      </w:pPr>
      <w:r>
        <w:t>8. Module Specifications</w:t>
      </w:r>
    </w:p>
    <w:p>
      <w:pPr>
        <w:pStyle w:val="Heading2"/>
      </w:pPr>
      <w:r>
        <w:t>8.1 Authentication and Identity Module</w:t>
      </w:r>
    </w:p>
    <w:p>
      <w:pPr>
        <w:pStyle w:val="ListBullet"/>
      </w:pPr>
      <w:r>
        <w:t>Registration, login, logout, password reset, and account verification.</w:t>
      </w:r>
    </w:p>
    <w:p>
      <w:pPr>
        <w:pStyle w:val="ListBullet"/>
      </w:pPr>
      <w:r>
        <w:t>Laravel authentication with secure HTTP-only cookies or protected token handling.</w:t>
      </w:r>
    </w:p>
    <w:p>
      <w:pPr>
        <w:pStyle w:val="ListBullet"/>
      </w:pPr>
      <w:r>
        <w:t>Provider approval workflow and account status management.</w:t>
      </w:r>
    </w:p>
    <w:p>
      <w:pPr>
        <w:pStyle w:val="ListBullet"/>
      </w:pPr>
      <w:r>
        <w:t>Optional multi-factor authentication for providers and administrators.</w:t>
      </w:r>
    </w:p>
    <w:p>
      <w:pPr>
        <w:pStyle w:val="Heading2"/>
      </w:pPr>
      <w:r>
        <w:t>8.2 Patient Module</w:t>
      </w:r>
    </w:p>
    <w:p>
      <w:pPr>
        <w:pStyle w:val="ListBullet"/>
      </w:pPr>
      <w:r>
        <w:t>Patient profile, appointment management, consultation access, medical record view, prescriptions, and follow-up history.</w:t>
      </w:r>
    </w:p>
    <w:p>
      <w:pPr>
        <w:pStyle w:val="ListBullet"/>
      </w:pPr>
      <w:r>
        <w:t>Patients cannot edit provider-authored clinical notes.</w:t>
      </w:r>
    </w:p>
    <w:p>
      <w:pPr>
        <w:pStyle w:val="ListBullet"/>
      </w:pPr>
      <w:r>
        <w:t>Patients can update demographic details but not system-generated clinical identifiers.</w:t>
      </w:r>
    </w:p>
    <w:p>
      <w:pPr>
        <w:pStyle w:val="Heading2"/>
      </w:pPr>
      <w:r>
        <w:t>8.3 Healthcare Provider Module</w:t>
      </w:r>
    </w:p>
    <w:p>
      <w:pPr>
        <w:pStyle w:val="ListBullet"/>
      </w:pPr>
      <w:r>
        <w:t>Professional profile, availability calendar, appointment queue, consultation workspace, clinical notes, prescription entry, and follow-up plan.</w:t>
      </w:r>
    </w:p>
    <w:p>
      <w:pPr>
        <w:pStyle w:val="ListBullet"/>
      </w:pPr>
      <w:r>
        <w:t>Providers can only access patients assigned through appointments or authorized clinical workflows.</w:t>
      </w:r>
    </w:p>
    <w:p>
      <w:pPr>
        <w:pStyle w:val="ListBullet"/>
      </w:pPr>
      <w:r>
        <w:t>All record changes must be attributable to the responsible provider.</w:t>
      </w:r>
    </w:p>
    <w:p>
      <w:pPr>
        <w:pStyle w:val="Heading2"/>
      </w:pPr>
      <w:r>
        <w:t>8.4 Appointment Module</w:t>
      </w:r>
    </w:p>
    <w:p>
      <w:pPr>
        <w:pStyle w:val="ListBullet"/>
      </w:pPr>
      <w:r>
        <w:t>Slot configuration, booking, confirmation, rescheduling, cancellation, and status tracking.</w:t>
      </w:r>
    </w:p>
    <w:p>
      <w:pPr>
        <w:pStyle w:val="ListBullet"/>
      </w:pPr>
      <w:r>
        <w:t>Prevent overlapping provider appointments.</w:t>
      </w:r>
    </w:p>
    <w:p>
      <w:pPr>
        <w:pStyle w:val="ListBullet"/>
      </w:pPr>
      <w:r>
        <w:t>Maintain appointment states such as pending, confirmed, completed, cancelled, and missed.</w:t>
      </w:r>
    </w:p>
    <w:p>
      <w:pPr>
        <w:pStyle w:val="Heading2"/>
      </w:pPr>
      <w:r>
        <w:t>8.5 Consultation Module</w:t>
      </w:r>
    </w:p>
    <w:p>
      <w:pPr>
        <w:pStyle w:val="ListBullet"/>
      </w:pPr>
      <w:r>
        <w:t>Secure room creation for authorized participants only.</w:t>
      </w:r>
    </w:p>
    <w:p>
      <w:pPr>
        <w:pStyle w:val="ListBullet"/>
      </w:pPr>
      <w:r>
        <w:t>WebRTC video/audio connection with mute, camera control, connection status, and audio-only fallback.</w:t>
      </w:r>
    </w:p>
    <w:p>
      <w:pPr>
        <w:pStyle w:val="ListBullet"/>
      </w:pPr>
      <w:r>
        <w:t>Consultation room becomes accessible shortly before the scheduled time and closes after completion.</w:t>
      </w:r>
    </w:p>
    <w:p>
      <w:pPr>
        <w:pStyle w:val="Heading2"/>
      </w:pPr>
      <w:r>
        <w:t>8.6 Electronic Medical Record Module</w:t>
      </w:r>
    </w:p>
    <w:p>
      <w:pPr>
        <w:pStyle w:val="ListBullet"/>
      </w:pPr>
      <w:r>
        <w:t>Patient demographics, medical history summary, consultation notes, diagnosis, prescription, and follow-up.</w:t>
      </w:r>
    </w:p>
    <w:p>
      <w:pPr>
        <w:pStyle w:val="ListBullet"/>
      </w:pPr>
      <w:r>
        <w:t>Record-level authorization and audit logging.</w:t>
      </w:r>
    </w:p>
    <w:p>
      <w:pPr>
        <w:pStyle w:val="ListBullet"/>
      </w:pPr>
      <w:r>
        <w:t>Logical separation between clinical data and general user account data.</w:t>
      </w:r>
    </w:p>
    <w:p>
      <w:pPr>
        <w:pStyle w:val="Heading2"/>
      </w:pPr>
      <w:r>
        <w:t>8.7 Administration Module</w:t>
      </w:r>
    </w:p>
    <w:p>
      <w:pPr>
        <w:pStyle w:val="ListBullet"/>
      </w:pPr>
      <w:r>
        <w:t>User management, provider verification, role assignment, account suspension, audit review, and basic operational reporting.</w:t>
      </w:r>
    </w:p>
    <w:p>
      <w:pPr>
        <w:pStyle w:val="ListBullet"/>
      </w:pPr>
      <w:r>
        <w:t>Administrative users must not alter clinical notes without a documented correction process.</w:t>
      </w:r>
    </w:p>
    <w:p>
      <w:pPr>
        <w:pStyle w:val="Heading1"/>
      </w:pPr>
      <w:r>
        <w:t>9. Business Rules</w:t>
      </w:r>
    </w:p>
    <w:p>
      <w:pPr>
        <w:pStyle w:val="ListBullet"/>
      </w:pPr>
      <w:r>
        <w:t>Only verified healthcare providers may conduct consultations or create clinical records.</w:t>
      </w:r>
    </w:p>
    <w:p>
      <w:pPr>
        <w:pStyle w:val="ListBullet"/>
      </w:pPr>
      <w:r>
        <w:t>A consultation record must be linked to a valid patient, provider, and appointment.</w:t>
      </w:r>
    </w:p>
    <w:p>
      <w:pPr>
        <w:pStyle w:val="ListBullet"/>
      </w:pPr>
      <w:r>
        <w:t>A provider must not have overlapping confirmed appointments.</w:t>
      </w:r>
    </w:p>
    <w:p>
      <w:pPr>
        <w:pStyle w:val="ListBullet"/>
      </w:pPr>
      <w:r>
        <w:t>Clinical records must not be permanently deleted through the user interface; corrections must preserve an audit trail.</w:t>
      </w:r>
    </w:p>
    <w:p>
      <w:pPr>
        <w:pStyle w:val="ListBullet"/>
      </w:pPr>
      <w:r>
        <w:t>Patients may only view their own records and approved dependent records, where dependency support is later enabled.</w:t>
      </w:r>
    </w:p>
    <w:p>
      <w:pPr>
        <w:pStyle w:val="ListBullet"/>
      </w:pPr>
      <w:r>
        <w:t>Only authorized users may enter a consultation room.</w:t>
      </w:r>
    </w:p>
    <w:p>
      <w:pPr>
        <w:pStyle w:val="ListBullet"/>
      </w:pPr>
      <w:r>
        <w:t>Emergency cases must display guidance directing users to appropriate emergency services rather than relying on teleconsultation.</w:t>
      </w:r>
    </w:p>
    <w:p>
      <w:pPr>
        <w:pStyle w:val="Heading1"/>
      </w:pPr>
      <w:r>
        <w:t>10. Non-Functional Requirements</w:t>
      </w:r>
    </w:p>
    <w:tbl>
      <w:tblPr>
        <w:tblStyle w:val="TableGrid"/>
        <w:tblW w:type="auto" w:w="0"/>
        <w:tblLook w:firstColumn="1" w:firstRow="1" w:lastColumn="0" w:lastRow="0" w:noHBand="0" w:noVBand="1" w:val="04A0"/>
      </w:tblPr>
      <w:tblGrid>
        <w:gridCol w:w="3120"/>
        <w:gridCol w:w="3120"/>
        <w:gridCol w:w="3120"/>
      </w:tblGrid>
      <w:tr>
        <w:tc>
          <w:tcPr>
            <w:tcW w:type="dxa" w:w="3120"/>
          </w:tcPr>
          <w:p>
            <w:r>
              <w:t>ID</w:t>
            </w:r>
          </w:p>
        </w:tc>
        <w:tc>
          <w:tcPr>
            <w:tcW w:type="dxa" w:w="3120"/>
          </w:tcPr>
          <w:p>
            <w:r>
              <w:t>Category</w:t>
            </w:r>
          </w:p>
        </w:tc>
        <w:tc>
          <w:tcPr>
            <w:tcW w:type="dxa" w:w="3120"/>
          </w:tcPr>
          <w:p>
            <w:r>
              <w:t>Requirement</w:t>
            </w:r>
          </w:p>
        </w:tc>
      </w:tr>
      <w:tr>
        <w:tc>
          <w:tcPr>
            <w:tcW w:type="dxa" w:w="3120"/>
          </w:tcPr>
          <w:p>
            <w:r>
              <w:t>NFR-01</w:t>
            </w:r>
          </w:p>
        </w:tc>
        <w:tc>
          <w:tcPr>
            <w:tcW w:type="dxa" w:w="3120"/>
          </w:tcPr>
          <w:p>
            <w:r>
              <w:t>Security</w:t>
            </w:r>
          </w:p>
        </w:tc>
        <w:tc>
          <w:tcPr>
            <w:tcW w:type="dxa" w:w="3120"/>
          </w:tcPr>
          <w:p>
            <w:r>
              <w:t>Use TLS in transit, strong password hashing, access control, secure sessions, input validation, and audit logs.</w:t>
            </w:r>
          </w:p>
        </w:tc>
      </w:tr>
      <w:tr>
        <w:tc>
          <w:tcPr>
            <w:tcW w:type="dxa" w:w="3120"/>
          </w:tcPr>
          <w:p>
            <w:r>
              <w:t>NFR-02</w:t>
            </w:r>
          </w:p>
        </w:tc>
        <w:tc>
          <w:tcPr>
            <w:tcW w:type="dxa" w:w="3120"/>
          </w:tcPr>
          <w:p>
            <w:r>
              <w:t>Privacy</w:t>
            </w:r>
          </w:p>
        </w:tc>
        <w:tc>
          <w:tcPr>
            <w:tcW w:type="dxa" w:w="3120"/>
          </w:tcPr>
          <w:p>
            <w:r>
              <w:t>Collect only required data and restrict clinical information to authorized users.</w:t>
            </w:r>
          </w:p>
        </w:tc>
      </w:tr>
      <w:tr>
        <w:tc>
          <w:tcPr>
            <w:tcW w:type="dxa" w:w="3120"/>
          </w:tcPr>
          <w:p>
            <w:r>
              <w:t>NFR-03</w:t>
            </w:r>
          </w:p>
        </w:tc>
        <w:tc>
          <w:tcPr>
            <w:tcW w:type="dxa" w:w="3120"/>
          </w:tcPr>
          <w:p>
            <w:r>
              <w:t>Availability</w:t>
            </w:r>
          </w:p>
        </w:tc>
        <w:tc>
          <w:tcPr>
            <w:tcW w:type="dxa" w:w="3120"/>
          </w:tcPr>
          <w:p>
            <w:r>
              <w:t>Core appointment and record functions should remain available during ordinary operating periods.</w:t>
            </w:r>
          </w:p>
        </w:tc>
      </w:tr>
      <w:tr>
        <w:tc>
          <w:tcPr>
            <w:tcW w:type="dxa" w:w="3120"/>
          </w:tcPr>
          <w:p>
            <w:r>
              <w:t>NFR-04</w:t>
            </w:r>
          </w:p>
        </w:tc>
        <w:tc>
          <w:tcPr>
            <w:tcW w:type="dxa" w:w="3120"/>
          </w:tcPr>
          <w:p>
            <w:r>
              <w:t>Performance</w:t>
            </w:r>
          </w:p>
        </w:tc>
        <w:tc>
          <w:tcPr>
            <w:tcW w:type="dxa" w:w="3120"/>
          </w:tcPr>
          <w:p>
            <w:r>
              <w:t>Normal API responses should target under 2 seconds under expected pilot load, excluding network-dependent video setup.</w:t>
            </w:r>
          </w:p>
        </w:tc>
      </w:tr>
      <w:tr>
        <w:tc>
          <w:tcPr>
            <w:tcW w:type="dxa" w:w="3120"/>
          </w:tcPr>
          <w:p>
            <w:r>
              <w:t>NFR-05</w:t>
            </w:r>
          </w:p>
        </w:tc>
        <w:tc>
          <w:tcPr>
            <w:tcW w:type="dxa" w:w="3120"/>
          </w:tcPr>
          <w:p>
            <w:r>
              <w:t>Usability</w:t>
            </w:r>
          </w:p>
        </w:tc>
        <w:tc>
          <w:tcPr>
            <w:tcW w:type="dxa" w:w="3120"/>
          </w:tcPr>
          <w:p>
            <w:r>
              <w:t>The application must be responsive and understandable to users with varying digital literacy.</w:t>
            </w:r>
          </w:p>
        </w:tc>
      </w:tr>
      <w:tr>
        <w:tc>
          <w:tcPr>
            <w:tcW w:type="dxa" w:w="3120"/>
          </w:tcPr>
          <w:p>
            <w:r>
              <w:t>NFR-06</w:t>
            </w:r>
          </w:p>
        </w:tc>
        <w:tc>
          <w:tcPr>
            <w:tcW w:type="dxa" w:w="3120"/>
          </w:tcPr>
          <w:p>
            <w:r>
              <w:t>Scalability</w:t>
            </w:r>
          </w:p>
        </w:tc>
        <w:tc>
          <w:tcPr>
            <w:tcW w:type="dxa" w:w="3120"/>
          </w:tcPr>
          <w:p>
            <w:r>
              <w:t>Stateless API design and modular services should support horizontal scaling later.</w:t>
            </w:r>
          </w:p>
        </w:tc>
      </w:tr>
      <w:tr>
        <w:tc>
          <w:tcPr>
            <w:tcW w:type="dxa" w:w="3120"/>
          </w:tcPr>
          <w:p>
            <w:r>
              <w:t>NFR-07</w:t>
            </w:r>
          </w:p>
        </w:tc>
        <w:tc>
          <w:tcPr>
            <w:tcW w:type="dxa" w:w="3120"/>
          </w:tcPr>
          <w:p>
            <w:r>
              <w:t>Maintainability</w:t>
            </w:r>
          </w:p>
        </w:tc>
        <w:tc>
          <w:tcPr>
            <w:tcW w:type="dxa" w:w="3120"/>
          </w:tcPr>
          <w:p>
            <w:r>
              <w:t>Use modular code, service classes, validation layers, tests, and documented APIs.</w:t>
            </w:r>
          </w:p>
        </w:tc>
      </w:tr>
      <w:tr>
        <w:tc>
          <w:tcPr>
            <w:tcW w:type="dxa" w:w="3120"/>
          </w:tcPr>
          <w:p>
            <w:r>
              <w:t>NFR-08</w:t>
            </w:r>
          </w:p>
        </w:tc>
        <w:tc>
          <w:tcPr>
            <w:tcW w:type="dxa" w:w="3120"/>
          </w:tcPr>
          <w:p>
            <w:r>
              <w:t>Compatibility</w:t>
            </w:r>
          </w:p>
        </w:tc>
        <w:tc>
          <w:tcPr>
            <w:tcW w:type="dxa" w:w="3120"/>
          </w:tcPr>
          <w:p>
            <w:r>
              <w:t>Support current versions of Chrome, Firefox, Edge, and mobile browsers with WebRTC support.</w:t>
            </w:r>
          </w:p>
        </w:tc>
      </w:tr>
      <w:tr>
        <w:tc>
          <w:tcPr>
            <w:tcW w:type="dxa" w:w="3120"/>
          </w:tcPr>
          <w:p>
            <w:r>
              <w:t>NFR-09</w:t>
            </w:r>
          </w:p>
        </w:tc>
        <w:tc>
          <w:tcPr>
            <w:tcW w:type="dxa" w:w="3120"/>
          </w:tcPr>
          <w:p>
            <w:r>
              <w:t>Reliability</w:t>
            </w:r>
          </w:p>
        </w:tc>
        <w:tc>
          <w:tcPr>
            <w:tcW w:type="dxa" w:w="3120"/>
          </w:tcPr>
          <w:p>
            <w:r>
              <w:t>Critical transactions must use database constraints and safe error handling.</w:t>
            </w:r>
          </w:p>
        </w:tc>
      </w:tr>
      <w:tr>
        <w:tc>
          <w:tcPr>
            <w:tcW w:type="dxa" w:w="3120"/>
          </w:tcPr>
          <w:p>
            <w:r>
              <w:t>NFR-10</w:t>
            </w:r>
          </w:p>
        </w:tc>
        <w:tc>
          <w:tcPr>
            <w:tcW w:type="dxa" w:w="3120"/>
          </w:tcPr>
          <w:p>
            <w:r>
              <w:t>Auditability</w:t>
            </w:r>
          </w:p>
        </w:tc>
        <w:tc>
          <w:tcPr>
            <w:tcW w:type="dxa" w:w="3120"/>
          </w:tcPr>
          <w:p>
            <w:r>
              <w:t>Security-sensitive and clinical actions must be timestamped and attributable.</w:t>
            </w:r>
          </w:p>
        </w:tc>
      </w:tr>
    </w:tbl>
    <w:p>
      <w:pPr>
        <w:pStyle w:val="Heading1"/>
      </w:pPr>
      <w:r>
        <w:t>11. Proposed Architecture</w:t>
      </w:r>
    </w:p>
    <w:p>
      <w:r>
        <w:t>The application will use a three-tier web architecture. Vue.js will provide the presentation layer, Laravel will provide the RESTful application and business-logic layer, and PostgreSQL will provide the persistence layer. WebRTC will handle browser-based audio/video communication. A signalling mechanism will coordinate call establishment, while STUN/TURN services will improve connectivity across different networks.</w:t>
      </w:r>
    </w:p>
    <w:p>
      <w:pPr>
        <w:pStyle w:val="ListBullet"/>
      </w:pPr>
      <w:r>
        <w:t>Presentation layer: Vue.js single-page interface.</w:t>
      </w:r>
    </w:p>
    <w:p>
      <w:pPr>
        <w:pStyle w:val="ListBullet"/>
      </w:pPr>
      <w:r>
        <w:t>Application layer: Laravel REST API, validation, authorization, business services, and background jobs.</w:t>
      </w:r>
    </w:p>
    <w:p>
      <w:pPr>
        <w:pStyle w:val="ListBullet"/>
      </w:pPr>
      <w:r>
        <w:t>Data layer: PostgreSQL relational database.</w:t>
      </w:r>
    </w:p>
    <w:p>
      <w:pPr>
        <w:pStyle w:val="ListBullet"/>
      </w:pPr>
      <w:r>
        <w:t>Real-time layer: WebRTC with signalling and STUN/TURN support.</w:t>
      </w:r>
    </w:p>
    <w:p>
      <w:pPr>
        <w:pStyle w:val="ListBullet"/>
      </w:pPr>
      <w:r>
        <w:t>Notification layer: email and in-application notifications.</w:t>
      </w:r>
    </w:p>
    <w:p>
      <w:pPr>
        <w:pStyle w:val="ListBullet"/>
      </w:pPr>
      <w:r>
        <w:t>Deployment layer: Nginx or equivalent reverse proxy, PHP runtime, queue worker, database, and secure object storage where required.</w:t>
      </w:r>
    </w:p>
    <w:p>
      <w:pPr>
        <w:pStyle w:val="Heading1"/>
      </w:pPr>
      <w:r>
        <w:t>12. High-Level Data Model</w:t>
      </w:r>
    </w:p>
    <w:tbl>
      <w:tblPr>
        <w:tblStyle w:val="TableGrid"/>
        <w:tblW w:type="auto" w:w="0"/>
        <w:tblLook w:firstColumn="1" w:firstRow="1" w:lastColumn="0" w:lastRow="0" w:noHBand="0" w:noVBand="1" w:val="04A0"/>
      </w:tblPr>
      <w:tblGrid>
        <w:gridCol w:w="4680"/>
        <w:gridCol w:w="4680"/>
      </w:tblGrid>
      <w:tr>
        <w:tc>
          <w:tcPr>
            <w:tcW w:type="dxa" w:w="4680"/>
          </w:tcPr>
          <w:p>
            <w:r>
              <w:t>Entity</w:t>
            </w:r>
          </w:p>
        </w:tc>
        <w:tc>
          <w:tcPr>
            <w:tcW w:type="dxa" w:w="4680"/>
          </w:tcPr>
          <w:p>
            <w:r>
              <w:t>Purpose</w:t>
            </w:r>
          </w:p>
        </w:tc>
      </w:tr>
      <w:tr>
        <w:tc>
          <w:tcPr>
            <w:tcW w:type="dxa" w:w="4680"/>
          </w:tcPr>
          <w:p>
            <w:r>
              <w:t>users</w:t>
            </w:r>
          </w:p>
        </w:tc>
        <w:tc>
          <w:tcPr>
            <w:tcW w:type="dxa" w:w="4680"/>
          </w:tcPr>
          <w:p>
            <w:r>
              <w:t>Authentication identity, role, status, contact details</w:t>
            </w:r>
          </w:p>
        </w:tc>
      </w:tr>
      <w:tr>
        <w:tc>
          <w:tcPr>
            <w:tcW w:type="dxa" w:w="4680"/>
          </w:tcPr>
          <w:p>
            <w:r>
              <w:t>patient_profiles</w:t>
            </w:r>
          </w:p>
        </w:tc>
        <w:tc>
          <w:tcPr>
            <w:tcW w:type="dxa" w:w="4680"/>
          </w:tcPr>
          <w:p>
            <w:r>
              <w:t>Patient demographic and profile data</w:t>
            </w:r>
          </w:p>
        </w:tc>
      </w:tr>
      <w:tr>
        <w:tc>
          <w:tcPr>
            <w:tcW w:type="dxa" w:w="4680"/>
          </w:tcPr>
          <w:p>
            <w:r>
              <w:t>provider_profiles</w:t>
            </w:r>
          </w:p>
        </w:tc>
        <w:tc>
          <w:tcPr>
            <w:tcW w:type="dxa" w:w="4680"/>
          </w:tcPr>
          <w:p>
            <w:r>
              <w:t>Professional details, licence information, verification status</w:t>
            </w:r>
          </w:p>
        </w:tc>
      </w:tr>
      <w:tr>
        <w:tc>
          <w:tcPr>
            <w:tcW w:type="dxa" w:w="4680"/>
          </w:tcPr>
          <w:p>
            <w:r>
              <w:t>appointments</w:t>
            </w:r>
          </w:p>
        </w:tc>
        <w:tc>
          <w:tcPr>
            <w:tcW w:type="dxa" w:w="4680"/>
          </w:tcPr>
          <w:p>
            <w:r>
              <w:t>Patient, provider, schedule, reason, and status</w:t>
            </w:r>
          </w:p>
        </w:tc>
      </w:tr>
      <w:tr>
        <w:tc>
          <w:tcPr>
            <w:tcW w:type="dxa" w:w="4680"/>
          </w:tcPr>
          <w:p>
            <w:r>
              <w:t>consultations</w:t>
            </w:r>
          </w:p>
        </w:tc>
        <w:tc>
          <w:tcPr>
            <w:tcW w:type="dxa" w:w="4680"/>
          </w:tcPr>
          <w:p>
            <w:r>
              <w:t>Appointment-linked consultation session and outcome</w:t>
            </w:r>
          </w:p>
        </w:tc>
      </w:tr>
      <w:tr>
        <w:tc>
          <w:tcPr>
            <w:tcW w:type="dxa" w:w="4680"/>
          </w:tcPr>
          <w:p>
            <w:r>
              <w:t>medical_records</w:t>
            </w:r>
          </w:p>
        </w:tc>
        <w:tc>
          <w:tcPr>
            <w:tcW w:type="dxa" w:w="4680"/>
          </w:tcPr>
          <w:p>
            <w:r>
              <w:t>Clinical notes and structured health information</w:t>
            </w:r>
          </w:p>
        </w:tc>
      </w:tr>
      <w:tr>
        <w:tc>
          <w:tcPr>
            <w:tcW w:type="dxa" w:w="4680"/>
          </w:tcPr>
          <w:p>
            <w:r>
              <w:t>prescriptions</w:t>
            </w:r>
          </w:p>
        </w:tc>
        <w:tc>
          <w:tcPr>
            <w:tcW w:type="dxa" w:w="4680"/>
          </w:tcPr>
          <w:p>
            <w:r>
              <w:t>Medication details, dosage instructions, and author</w:t>
            </w:r>
          </w:p>
        </w:tc>
      </w:tr>
      <w:tr>
        <w:tc>
          <w:tcPr>
            <w:tcW w:type="dxa" w:w="4680"/>
          </w:tcPr>
          <w:p>
            <w:r>
              <w:t>provider_availability</w:t>
            </w:r>
          </w:p>
        </w:tc>
        <w:tc>
          <w:tcPr>
            <w:tcW w:type="dxa" w:w="4680"/>
          </w:tcPr>
          <w:p>
            <w:r>
              <w:t>Provider date and time slots</w:t>
            </w:r>
          </w:p>
        </w:tc>
      </w:tr>
      <w:tr>
        <w:tc>
          <w:tcPr>
            <w:tcW w:type="dxa" w:w="4680"/>
          </w:tcPr>
          <w:p>
            <w:r>
              <w:t>notifications</w:t>
            </w:r>
          </w:p>
        </w:tc>
        <w:tc>
          <w:tcPr>
            <w:tcW w:type="dxa" w:w="4680"/>
          </w:tcPr>
          <w:p>
            <w:r>
              <w:t>In-app notification records</w:t>
            </w:r>
          </w:p>
        </w:tc>
      </w:tr>
      <w:tr>
        <w:tc>
          <w:tcPr>
            <w:tcW w:type="dxa" w:w="4680"/>
          </w:tcPr>
          <w:p>
            <w:r>
              <w:t>consents</w:t>
            </w:r>
          </w:p>
        </w:tc>
        <w:tc>
          <w:tcPr>
            <w:tcW w:type="dxa" w:w="4680"/>
          </w:tcPr>
          <w:p>
            <w:r>
              <w:t>Consent type, version, acceptance date, and user</w:t>
            </w:r>
          </w:p>
        </w:tc>
      </w:tr>
      <w:tr>
        <w:tc>
          <w:tcPr>
            <w:tcW w:type="dxa" w:w="4680"/>
          </w:tcPr>
          <w:p>
            <w:r>
              <w:t>audit_logs</w:t>
            </w:r>
          </w:p>
        </w:tc>
        <w:tc>
          <w:tcPr>
            <w:tcW w:type="dxa" w:w="4680"/>
          </w:tcPr>
          <w:p>
            <w:r>
              <w:t>Actor, action, affected entity, timestamp, and metadata</w:t>
            </w:r>
          </w:p>
        </w:tc>
      </w:tr>
    </w:tbl>
    <w:p>
      <w:pPr>
        <w:pStyle w:val="Heading1"/>
      </w:pPr>
      <w:r>
        <w:t>13. API and Code Structure</w:t>
      </w:r>
    </w:p>
    <w:p>
      <w:pPr>
        <w:pStyle w:val="ListBullet"/>
      </w:pPr>
      <w:r>
        <w:t>API routes grouped by authentication and role.</w:t>
      </w:r>
    </w:p>
    <w:p>
      <w:pPr>
        <w:pStyle w:val="ListBullet"/>
      </w:pPr>
      <w:r>
        <w:t>Controllers remain thin and delegate business operations to service classes.</w:t>
      </w:r>
    </w:p>
    <w:p>
      <w:pPr>
        <w:pStyle w:val="ListBullet"/>
      </w:pPr>
      <w:r>
        <w:t>Form-request validation handles input rules.</w:t>
      </w:r>
    </w:p>
    <w:p>
      <w:pPr>
        <w:pStyle w:val="ListBullet"/>
      </w:pPr>
      <w:r>
        <w:t>Policies and middleware enforce authorization.</w:t>
      </w:r>
    </w:p>
    <w:p>
      <w:pPr>
        <w:pStyle w:val="ListBullet"/>
      </w:pPr>
      <w:r>
        <w:t>Repositories may be used where complex data access requires abstraction.</w:t>
      </w:r>
    </w:p>
    <w:p>
      <w:pPr>
        <w:pStyle w:val="ListBullet"/>
      </w:pPr>
      <w:r>
        <w:t>Events and queued jobs handle notifications and non-blocking tasks.</w:t>
      </w:r>
    </w:p>
    <w:p>
      <w:pPr>
        <w:pStyle w:val="ListBullet"/>
      </w:pPr>
      <w:r>
        <w:t>Vue components are organized by feature, with shared components and centralized API services.</w:t>
      </w:r>
    </w:p>
    <w:p>
      <w:pPr>
        <w:pStyle w:val="ListBullet"/>
      </w:pPr>
      <w:r>
        <w:t>Automated tests cover unit, feature, API, and authorization behaviour.</w:t>
      </w:r>
    </w:p>
    <w:p>
      <w:pPr>
        <w:pStyle w:val="Heading1"/>
      </w:pPr>
      <w:r>
        <w:t>14. Security Requirements</w:t>
      </w:r>
    </w:p>
    <w:p>
      <w:pPr>
        <w:pStyle w:val="ListBullet"/>
      </w:pPr>
      <w:r>
        <w:t>TLS/HTTPS for all production traffic.</w:t>
      </w:r>
    </w:p>
    <w:p>
      <w:pPr>
        <w:pStyle w:val="ListBullet"/>
      </w:pPr>
      <w:r>
        <w:t>Argon2id or bcrypt password hashing through Laravel-supported mechanisms.</w:t>
      </w:r>
    </w:p>
    <w:p>
      <w:pPr>
        <w:pStyle w:val="ListBullet"/>
      </w:pPr>
      <w:r>
        <w:t>Secure cookies, CSRF protection, session expiration, and login throttling.</w:t>
      </w:r>
    </w:p>
    <w:p>
      <w:pPr>
        <w:pStyle w:val="ListBullet"/>
      </w:pPr>
      <w:r>
        <w:t>Role-based access control backed by policies and middleware.</w:t>
      </w:r>
    </w:p>
    <w:p>
      <w:pPr>
        <w:pStyle w:val="ListBullet"/>
      </w:pPr>
      <w:r>
        <w:t>Server-side validation and output encoding.</w:t>
      </w:r>
    </w:p>
    <w:p>
      <w:pPr>
        <w:pStyle w:val="ListBullet"/>
      </w:pPr>
      <w:r>
        <w:t>Protection against SQL injection through ORM and parameterized queries.</w:t>
      </w:r>
    </w:p>
    <w:p>
      <w:pPr>
        <w:pStyle w:val="ListBullet"/>
      </w:pPr>
      <w:r>
        <w:t>Audit logging for login, provider approval, record access, record creation, and administrative actions.</w:t>
      </w:r>
    </w:p>
    <w:p>
      <w:pPr>
        <w:pStyle w:val="ListBullet"/>
      </w:pPr>
      <w:r>
        <w:t>Encrypted backups and restricted access to production database credentials.</w:t>
      </w:r>
    </w:p>
    <w:p>
      <w:pPr>
        <w:pStyle w:val="ListBullet"/>
      </w:pPr>
      <w:r>
        <w:t>No sensitive information in application logs.</w:t>
      </w:r>
    </w:p>
    <w:p>
      <w:pPr>
        <w:pStyle w:val="ListBullet"/>
      </w:pPr>
      <w:r>
        <w:t>Consent, privacy notice, and retention rules documented before live deployment.</w:t>
      </w:r>
    </w:p>
    <w:p>
      <w:pPr>
        <w:pStyle w:val="Heading1"/>
      </w:pPr>
      <w:r>
        <w:t>15. Performance and Low-Bandwidth Considerations</w:t>
      </w:r>
    </w:p>
    <w:p>
      <w:pPr>
        <w:pStyle w:val="ListBullet"/>
      </w:pPr>
      <w:r>
        <w:t>Lazy-load non-critical frontend assets.</w:t>
      </w:r>
    </w:p>
    <w:p>
      <w:pPr>
        <w:pStyle w:val="ListBullet"/>
      </w:pPr>
      <w:r>
        <w:t>Paginate appointment and record lists.</w:t>
      </w:r>
    </w:p>
    <w:p>
      <w:pPr>
        <w:pStyle w:val="ListBullet"/>
      </w:pPr>
      <w:r>
        <w:t>Use database indexes on foreign keys, appointment dates, statuses, and frequently searched fields.</w:t>
      </w:r>
    </w:p>
    <w:p>
      <w:pPr>
        <w:pStyle w:val="ListBullet"/>
      </w:pPr>
      <w:r>
        <w:t>Cache stable configuration and reference data.</w:t>
      </w:r>
    </w:p>
    <w:p>
      <w:pPr>
        <w:pStyle w:val="ListBullet"/>
      </w:pPr>
      <w:r>
        <w:t>Use audio-only fallback when video bandwidth is inadequate.</w:t>
      </w:r>
    </w:p>
    <w:p>
      <w:pPr>
        <w:pStyle w:val="ListBullet"/>
      </w:pPr>
      <w:r>
        <w:t>Compress assets and avoid unnecessarily large images.</w:t>
      </w:r>
    </w:p>
    <w:p>
      <w:pPr>
        <w:pStyle w:val="ListBullet"/>
      </w:pPr>
      <w:r>
        <w:t>Use queued processing for email and non-urgent notifications.</w:t>
      </w:r>
    </w:p>
    <w:p>
      <w:pPr>
        <w:pStyle w:val="Heading1"/>
      </w:pPr>
      <w:r>
        <w:t>16. Testing and Acceptance Criteria</w:t>
      </w:r>
    </w:p>
    <w:tbl>
      <w:tblPr>
        <w:tblStyle w:val="TableGrid"/>
        <w:tblW w:type="auto" w:w="0"/>
        <w:tblLook w:firstColumn="1" w:firstRow="1" w:lastColumn="0" w:lastRow="0" w:noHBand="0" w:noVBand="1" w:val="04A0"/>
      </w:tblPr>
      <w:tblGrid>
        <w:gridCol w:w="4680"/>
        <w:gridCol w:w="4680"/>
      </w:tblGrid>
      <w:tr>
        <w:tc>
          <w:tcPr>
            <w:tcW w:type="dxa" w:w="4680"/>
          </w:tcPr>
          <w:p>
            <w:r>
              <w:t>Feature</w:t>
            </w:r>
          </w:p>
        </w:tc>
        <w:tc>
          <w:tcPr>
            <w:tcW w:type="dxa" w:w="4680"/>
          </w:tcPr>
          <w:p>
            <w:r>
              <w:t>Acceptance condition</w:t>
            </w:r>
          </w:p>
        </w:tc>
      </w:tr>
      <w:tr>
        <w:tc>
          <w:tcPr>
            <w:tcW w:type="dxa" w:w="4680"/>
          </w:tcPr>
          <w:p>
            <w:r>
              <w:t>Registration</w:t>
            </w:r>
          </w:p>
        </w:tc>
        <w:tc>
          <w:tcPr>
            <w:tcW w:type="dxa" w:w="4680"/>
          </w:tcPr>
          <w:p>
            <w:r>
              <w:t>A valid patient can register, verify the account, and log in.</w:t>
            </w:r>
          </w:p>
        </w:tc>
      </w:tr>
      <w:tr>
        <w:tc>
          <w:tcPr>
            <w:tcW w:type="dxa" w:w="4680"/>
          </w:tcPr>
          <w:p>
            <w:r>
              <w:t>Role access</w:t>
            </w:r>
          </w:p>
        </w:tc>
        <w:tc>
          <w:tcPr>
            <w:tcW w:type="dxa" w:w="4680"/>
          </w:tcPr>
          <w:p>
            <w:r>
              <w:t>A patient cannot access provider or administrator functions.</w:t>
            </w:r>
          </w:p>
        </w:tc>
      </w:tr>
      <w:tr>
        <w:tc>
          <w:tcPr>
            <w:tcW w:type="dxa" w:w="4680"/>
          </w:tcPr>
          <w:p>
            <w:r>
              <w:t>Appointment</w:t>
            </w:r>
          </w:p>
        </w:tc>
        <w:tc>
          <w:tcPr>
            <w:tcW w:type="dxa" w:w="4680"/>
          </w:tcPr>
          <w:p>
            <w:r>
              <w:t>A patient can book an available slot and the system prevents conflicting bookings.</w:t>
            </w:r>
          </w:p>
        </w:tc>
      </w:tr>
      <w:tr>
        <w:tc>
          <w:tcPr>
            <w:tcW w:type="dxa" w:w="4680"/>
          </w:tcPr>
          <w:p>
            <w:r>
              <w:t>Consultation</w:t>
            </w:r>
          </w:p>
        </w:tc>
        <w:tc>
          <w:tcPr>
            <w:tcW w:type="dxa" w:w="4680"/>
          </w:tcPr>
          <w:p>
            <w:r>
              <w:t>Only the booked patient and assigned provider can enter the consultation room.</w:t>
            </w:r>
          </w:p>
        </w:tc>
      </w:tr>
      <w:tr>
        <w:tc>
          <w:tcPr>
            <w:tcW w:type="dxa" w:w="4680"/>
          </w:tcPr>
          <w:p>
            <w:r>
              <w:t>Clinical record</w:t>
            </w:r>
          </w:p>
        </w:tc>
        <w:tc>
          <w:tcPr>
            <w:tcW w:type="dxa" w:w="4680"/>
          </w:tcPr>
          <w:p>
            <w:r>
              <w:t>A provider can save consultation notes and the patient can view the permitted summary.</w:t>
            </w:r>
          </w:p>
        </w:tc>
      </w:tr>
      <w:tr>
        <w:tc>
          <w:tcPr>
            <w:tcW w:type="dxa" w:w="4680"/>
          </w:tcPr>
          <w:p>
            <w:r>
              <w:t>Prescription</w:t>
            </w:r>
          </w:p>
        </w:tc>
        <w:tc>
          <w:tcPr>
            <w:tcW w:type="dxa" w:w="4680"/>
          </w:tcPr>
          <w:p>
            <w:r>
              <w:t>A provider can issue a prescription linked to the completed consultation.</w:t>
            </w:r>
          </w:p>
        </w:tc>
      </w:tr>
      <w:tr>
        <w:tc>
          <w:tcPr>
            <w:tcW w:type="dxa" w:w="4680"/>
          </w:tcPr>
          <w:p>
            <w:r>
              <w:t>Audit</w:t>
            </w:r>
          </w:p>
        </w:tc>
        <w:tc>
          <w:tcPr>
            <w:tcW w:type="dxa" w:w="4680"/>
          </w:tcPr>
          <w:p>
            <w:r>
              <w:t>Sensitive actions generate an audit record.</w:t>
            </w:r>
          </w:p>
        </w:tc>
      </w:tr>
      <w:tr>
        <w:tc>
          <w:tcPr>
            <w:tcW w:type="dxa" w:w="4680"/>
          </w:tcPr>
          <w:p>
            <w:r>
              <w:t>Security</w:t>
            </w:r>
          </w:p>
        </w:tc>
        <w:tc>
          <w:tcPr>
            <w:tcW w:type="dxa" w:w="4680"/>
          </w:tcPr>
          <w:p>
            <w:r>
              <w:t>Invalid inputs, unauthorized requests, and repeated failed logins are handled safely.</w:t>
            </w:r>
          </w:p>
        </w:tc>
      </w:tr>
      <w:tr>
        <w:tc>
          <w:tcPr>
            <w:tcW w:type="dxa" w:w="4680"/>
          </w:tcPr>
          <w:p>
            <w:r>
              <w:t>Responsive design</w:t>
            </w:r>
          </w:p>
        </w:tc>
        <w:tc>
          <w:tcPr>
            <w:tcW w:type="dxa" w:w="4680"/>
          </w:tcPr>
          <w:p>
            <w:r>
              <w:t>Core workflows remain usable on desktop and mobile browser widths.</w:t>
            </w:r>
          </w:p>
        </w:tc>
      </w:tr>
    </w:tbl>
    <w:p>
      <w:pPr>
        <w:pStyle w:val="Heading1"/>
      </w:pPr>
      <w:r>
        <w:t>17. MVP Scope</w:t>
      </w:r>
    </w:p>
    <w:p>
      <w:pPr>
        <w:pStyle w:val="ListBullet"/>
      </w:pPr>
      <w:r>
        <w:t>Patient, provider, and administrator accounts.</w:t>
      </w:r>
    </w:p>
    <w:p>
      <w:pPr>
        <w:pStyle w:val="ListBullet"/>
      </w:pPr>
      <w:r>
        <w:t>Provider verification.</w:t>
      </w:r>
    </w:p>
    <w:p>
      <w:pPr>
        <w:pStyle w:val="ListBullet"/>
      </w:pPr>
      <w:r>
        <w:t>Appointment and availability management.</w:t>
      </w:r>
    </w:p>
    <w:p>
      <w:pPr>
        <w:pStyle w:val="ListBullet"/>
      </w:pPr>
      <w:r>
        <w:t>Secure audio/video consultation.</w:t>
      </w:r>
    </w:p>
    <w:p>
      <w:pPr>
        <w:pStyle w:val="ListBullet"/>
      </w:pPr>
      <w:r>
        <w:t>Consultation notes and basic electronic medical records.</w:t>
      </w:r>
    </w:p>
    <w:p>
      <w:pPr>
        <w:pStyle w:val="ListBullet"/>
      </w:pPr>
      <w:r>
        <w:t>Prescription and follow-up records.</w:t>
      </w:r>
    </w:p>
    <w:p>
      <w:pPr>
        <w:pStyle w:val="ListBullet"/>
      </w:pPr>
      <w:r>
        <w:t>Role-based access control and audit logging.</w:t>
      </w:r>
    </w:p>
    <w:p>
      <w:pPr>
        <w:pStyle w:val="ListBullet"/>
      </w:pPr>
      <w:r>
        <w:t>Responsive dashboards and basic notifications.</w:t>
      </w:r>
    </w:p>
    <w:p>
      <w:pPr>
        <w:pStyle w:val="Heading1"/>
      </w:pPr>
      <w:r>
        <w:t>18. Post-MVP Enhancements</w:t>
      </w:r>
    </w:p>
    <w:p>
      <w:pPr>
        <w:pStyle w:val="ListBullet"/>
      </w:pPr>
      <w:r>
        <w:t>SMS reminders and multilingual interface support.</w:t>
      </w:r>
    </w:p>
    <w:p>
      <w:pPr>
        <w:pStyle w:val="ListBullet"/>
      </w:pPr>
      <w:r>
        <w:t>Integration with national or facility health information systems.</w:t>
      </w:r>
    </w:p>
    <w:p>
      <w:pPr>
        <w:pStyle w:val="ListBullet"/>
      </w:pPr>
      <w:r>
        <w:t>Digital payment and insurance support.</w:t>
      </w:r>
    </w:p>
    <w:p>
      <w:pPr>
        <w:pStyle w:val="ListBullet"/>
      </w:pPr>
      <w:r>
        <w:t>Native mobile applications.</w:t>
      </w:r>
    </w:p>
    <w:p>
      <w:pPr>
        <w:pStyle w:val="ListBullet"/>
      </w:pPr>
      <w:r>
        <w:t>Laboratory and pharmacy integrations.</w:t>
      </w:r>
    </w:p>
    <w:p>
      <w:pPr>
        <w:pStyle w:val="ListBullet"/>
      </w:pPr>
      <w:r>
        <w:t>Advanced analytics and facility-level reporting.</w:t>
      </w:r>
    </w:p>
    <w:p>
      <w:pPr>
        <w:pStyle w:val="ListBullet"/>
      </w:pPr>
      <w:r>
        <w:t>Offline-first workflows for selected low-connectivity tasks.</w:t>
      </w:r>
    </w:p>
    <w:p>
      <w:pPr>
        <w:pStyle w:val="Heading1"/>
      </w:pPr>
      <w:r>
        <w:t>19. Delivery Milestones</w:t>
      </w:r>
    </w:p>
    <w:tbl>
      <w:tblPr>
        <w:tblStyle w:val="TableGrid"/>
        <w:tblW w:type="auto" w:w="0"/>
        <w:tblLook w:firstColumn="1" w:firstRow="1" w:lastColumn="0" w:lastRow="0" w:noHBand="0" w:noVBand="1" w:val="04A0"/>
      </w:tblPr>
      <w:tblGrid>
        <w:gridCol w:w="3120"/>
        <w:gridCol w:w="3120"/>
        <w:gridCol w:w="3120"/>
      </w:tblGrid>
      <w:tr>
        <w:tc>
          <w:tcPr>
            <w:tcW w:type="dxa" w:w="3120"/>
          </w:tcPr>
          <w:p>
            <w:r>
              <w:t>Milestone</w:t>
            </w:r>
          </w:p>
        </w:tc>
        <w:tc>
          <w:tcPr>
            <w:tcW w:type="dxa" w:w="3120"/>
          </w:tcPr>
          <w:p>
            <w:r>
              <w:t>Area</w:t>
            </w:r>
          </w:p>
        </w:tc>
        <w:tc>
          <w:tcPr>
            <w:tcW w:type="dxa" w:w="3120"/>
          </w:tcPr>
          <w:p>
            <w:r>
              <w:t>Exit condition</w:t>
            </w:r>
          </w:p>
        </w:tc>
      </w:tr>
      <w:tr>
        <w:tc>
          <w:tcPr>
            <w:tcW w:type="dxa" w:w="3120"/>
          </w:tcPr>
          <w:p>
            <w:r>
              <w:t>M1</w:t>
            </w:r>
          </w:p>
        </w:tc>
        <w:tc>
          <w:tcPr>
            <w:tcW w:type="dxa" w:w="3120"/>
          </w:tcPr>
          <w:p>
            <w:r>
              <w:t>Requirements and design</w:t>
            </w:r>
          </w:p>
        </w:tc>
        <w:tc>
          <w:tcPr>
            <w:tcW w:type="dxa" w:w="3120"/>
          </w:tcPr>
          <w:p>
            <w:r>
              <w:t>Approved user flows, database model, architecture, and UI wireframes</w:t>
            </w:r>
          </w:p>
        </w:tc>
      </w:tr>
      <w:tr>
        <w:tc>
          <w:tcPr>
            <w:tcW w:type="dxa" w:w="3120"/>
          </w:tcPr>
          <w:p>
            <w:r>
              <w:t>M2</w:t>
            </w:r>
          </w:p>
        </w:tc>
        <w:tc>
          <w:tcPr>
            <w:tcW w:type="dxa" w:w="3120"/>
          </w:tcPr>
          <w:p>
            <w:r>
              <w:t>Identity and profiles</w:t>
            </w:r>
          </w:p>
        </w:tc>
        <w:tc>
          <w:tcPr>
            <w:tcW w:type="dxa" w:w="3120"/>
          </w:tcPr>
          <w:p>
            <w:r>
              <w:t>Authentication, roles, patient profile, provider verification</w:t>
            </w:r>
          </w:p>
        </w:tc>
      </w:tr>
      <w:tr>
        <w:tc>
          <w:tcPr>
            <w:tcW w:type="dxa" w:w="3120"/>
          </w:tcPr>
          <w:p>
            <w:r>
              <w:t>M3</w:t>
            </w:r>
          </w:p>
        </w:tc>
        <w:tc>
          <w:tcPr>
            <w:tcW w:type="dxa" w:w="3120"/>
          </w:tcPr>
          <w:p>
            <w:r>
              <w:t>Appointments</w:t>
            </w:r>
          </w:p>
        </w:tc>
        <w:tc>
          <w:tcPr>
            <w:tcW w:type="dxa" w:w="3120"/>
          </w:tcPr>
          <w:p>
            <w:r>
              <w:t>Availability, booking, status workflow, notifications</w:t>
            </w:r>
          </w:p>
        </w:tc>
      </w:tr>
      <w:tr>
        <w:tc>
          <w:tcPr>
            <w:tcW w:type="dxa" w:w="3120"/>
          </w:tcPr>
          <w:p>
            <w:r>
              <w:t>M4</w:t>
            </w:r>
          </w:p>
        </w:tc>
        <w:tc>
          <w:tcPr>
            <w:tcW w:type="dxa" w:w="3120"/>
          </w:tcPr>
          <w:p>
            <w:r>
              <w:t>Consultations</w:t>
            </w:r>
          </w:p>
        </w:tc>
        <w:tc>
          <w:tcPr>
            <w:tcW w:type="dxa" w:w="3120"/>
          </w:tcPr>
          <w:p>
            <w:r>
              <w:t>WebRTC room, authorization, audio-only fallback</w:t>
            </w:r>
          </w:p>
        </w:tc>
      </w:tr>
      <w:tr>
        <w:tc>
          <w:tcPr>
            <w:tcW w:type="dxa" w:w="3120"/>
          </w:tcPr>
          <w:p>
            <w:r>
              <w:t>M5</w:t>
            </w:r>
          </w:p>
        </w:tc>
        <w:tc>
          <w:tcPr>
            <w:tcW w:type="dxa" w:w="3120"/>
          </w:tcPr>
          <w:p>
            <w:r>
              <w:t>Clinical records</w:t>
            </w:r>
          </w:p>
        </w:tc>
        <w:tc>
          <w:tcPr>
            <w:tcW w:type="dxa" w:w="3120"/>
          </w:tcPr>
          <w:p>
            <w:r>
              <w:t>Consultation notes, prescriptions, follow-up</w:t>
            </w:r>
          </w:p>
        </w:tc>
      </w:tr>
      <w:tr>
        <w:tc>
          <w:tcPr>
            <w:tcW w:type="dxa" w:w="3120"/>
          </w:tcPr>
          <w:p>
            <w:r>
              <w:t>M6</w:t>
            </w:r>
          </w:p>
        </w:tc>
        <w:tc>
          <w:tcPr>
            <w:tcW w:type="dxa" w:w="3120"/>
          </w:tcPr>
          <w:p>
            <w:r>
              <w:t>Administration and security</w:t>
            </w:r>
          </w:p>
        </w:tc>
        <w:tc>
          <w:tcPr>
            <w:tcW w:type="dxa" w:w="3120"/>
          </w:tcPr>
          <w:p>
            <w:r>
              <w:t>Audit logs, user management, hardening</w:t>
            </w:r>
          </w:p>
        </w:tc>
      </w:tr>
      <w:tr>
        <w:tc>
          <w:tcPr>
            <w:tcW w:type="dxa" w:w="3120"/>
          </w:tcPr>
          <w:p>
            <w:r>
              <w:t>M7</w:t>
            </w:r>
          </w:p>
        </w:tc>
        <w:tc>
          <w:tcPr>
            <w:tcW w:type="dxa" w:w="3120"/>
          </w:tcPr>
          <w:p>
            <w:r>
              <w:t>Testing and deployment</w:t>
            </w:r>
          </w:p>
        </w:tc>
        <w:tc>
          <w:tcPr>
            <w:tcW w:type="dxa" w:w="3120"/>
          </w:tcPr>
          <w:p>
            <w:r>
              <w:t>Automated tests, UAT, documentation, pilot deployment</w:t>
            </w:r>
          </w:p>
        </w:tc>
      </w:tr>
    </w:tbl>
    <w:p>
      <w:pPr>
        <w:pStyle w:val="Heading1"/>
      </w:pPr>
      <w:r>
        <w:t>20. Definition of Done</w:t>
      </w:r>
    </w:p>
    <w:p>
      <w:pPr>
        <w:pStyle w:val="ListBullet"/>
      </w:pPr>
      <w:r>
        <w:t>Requirement is implemented and code-reviewed.</w:t>
      </w:r>
    </w:p>
    <w:p>
      <w:pPr>
        <w:pStyle w:val="ListBullet"/>
      </w:pPr>
      <w:r>
        <w:t>Automated tests pass.</w:t>
      </w:r>
    </w:p>
    <w:p>
      <w:pPr>
        <w:pStyle w:val="ListBullet"/>
      </w:pPr>
      <w:r>
        <w:t>Authorization and validation are verified.</w:t>
      </w:r>
    </w:p>
    <w:p>
      <w:pPr>
        <w:pStyle w:val="ListBullet"/>
      </w:pPr>
      <w:r>
        <w:t>No unresolved critical or high-severity defects.</w:t>
      </w:r>
    </w:p>
    <w:p>
      <w:pPr>
        <w:pStyle w:val="ListBullet"/>
      </w:pPr>
      <w:r>
        <w:t>Responsive behaviour is checked on supported browsers.</w:t>
      </w:r>
    </w:p>
    <w:p>
      <w:pPr>
        <w:pStyle w:val="ListBullet"/>
      </w:pPr>
      <w:r>
        <w:t>Relevant documentation is updated.</w:t>
      </w:r>
    </w:p>
    <w:p>
      <w:pPr>
        <w:pStyle w:val="ListBullet"/>
      </w:pPr>
      <w:r>
        <w:t>Acceptance criteria are demonstrated successfully.</w:t>
      </w:r>
    </w:p>
    <w:p>
      <w:pPr>
        <w:pStyle w:val="Heading1"/>
      </w:pPr>
      <w:r>
        <w:t>21. Assumptions and Constraints</w:t>
      </w:r>
    </w:p>
    <w:p>
      <w:pPr>
        <w:pStyle w:val="ListBullet"/>
      </w:pPr>
      <w:r>
        <w:t>Users have internet access and a browser that supports WebRTC.</w:t>
      </w:r>
    </w:p>
    <w:p>
      <w:pPr>
        <w:pStyle w:val="ListBullet"/>
      </w:pPr>
      <w:r>
        <w:t>Real-world patient data will only be used with appropriate authorization, anonymization, and ethical safeguards.</w:t>
      </w:r>
    </w:p>
    <w:p>
      <w:pPr>
        <w:pStyle w:val="ListBullet"/>
      </w:pPr>
      <w:r>
        <w:t>The initial release is a pilot/prototype and not a nationwide production deployment.</w:t>
      </w:r>
    </w:p>
    <w:p>
      <w:pPr>
        <w:pStyle w:val="ListBullet"/>
      </w:pPr>
      <w:r>
        <w:t>Clinical decisions remain the responsibility of qualified healthcare professionals.</w:t>
      </w:r>
    </w:p>
    <w:p>
      <w:pPr>
        <w:pStyle w:val="ListBullet"/>
      </w:pPr>
      <w:r>
        <w:t>Time, hosting resources, and access to healthcare stakeholders may limit the breadth of testing.</w:t>
      </w:r>
    </w:p>
    <w:p>
      <w:pPr>
        <w:pStyle w:val="Heading1"/>
      </w:pPr>
      <w:r>
        <w:t>22. Open Decisions for the Development Team</w:t>
      </w:r>
    </w:p>
    <w:p>
      <w:pPr>
        <w:pStyle w:val="ListBullet"/>
      </w:pPr>
      <w:r>
        <w:t>Choice of session-based authentication or Laravel Sanctum token strategy.</w:t>
      </w:r>
    </w:p>
    <w:p>
      <w:pPr>
        <w:pStyle w:val="ListBullet"/>
      </w:pPr>
      <w:r>
        <w:t>Choice of WebRTC signalling implementation and TURN hosting.</w:t>
      </w:r>
    </w:p>
    <w:p>
      <w:pPr>
        <w:pStyle w:val="ListBullet"/>
      </w:pPr>
      <w:r>
        <w:t>Notification provider and email delivery service.</w:t>
      </w:r>
    </w:p>
    <w:p>
      <w:pPr>
        <w:pStyle w:val="ListBullet"/>
      </w:pPr>
      <w:r>
        <w:t>Cloud or local pilot hosting environment.</w:t>
      </w:r>
    </w:p>
    <w:p>
      <w:pPr>
        <w:pStyle w:val="ListBullet"/>
      </w:pPr>
      <w:r>
        <w:t>Exact retention period for consultation and audit records.</w:t>
      </w:r>
    </w:p>
    <w:p>
      <w:pPr>
        <w:pStyle w:val="ListBullet"/>
      </w:pPr>
      <w:r>
        <w:t>Whether prescription output requires PDF generation in the MVP.</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Telemedicine PRD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